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B21B4" w14:textId="77777777" w:rsidR="000C5CA0" w:rsidRDefault="000C5CA0" w:rsidP="000C5CA0">
      <w:pPr>
        <w:jc w:val="center"/>
        <w:rPr>
          <w:rFonts w:ascii="Arial" w:hAnsi="Arial" w:cs="Arial"/>
          <w:b/>
          <w:bCs/>
          <w:kern w:val="2"/>
          <w:sz w:val="24"/>
          <w:szCs w:val="24"/>
          <w:lang w:eastAsia="pt-PT"/>
          <w14:ligatures w14:val="standardContextual"/>
        </w:rPr>
      </w:pPr>
      <w:r w:rsidRPr="000C5CA0">
        <w:rPr>
          <w:rFonts w:ascii="Arial" w:hAnsi="Arial" w:cs="Arial"/>
          <w:b/>
          <w:bCs/>
          <w:kern w:val="2"/>
          <w:sz w:val="24"/>
          <w:szCs w:val="24"/>
          <w:lang w:eastAsia="pt-PT"/>
          <w14:ligatures w14:val="standardContextual"/>
        </w:rPr>
        <w:t>RECOMENDAÇÃO</w:t>
      </w:r>
    </w:p>
    <w:p w14:paraId="79345B60" w14:textId="77777777" w:rsidR="000C5CA0" w:rsidRPr="000C5CA0" w:rsidRDefault="000C5CA0" w:rsidP="000C5CA0">
      <w:pPr>
        <w:jc w:val="center"/>
        <w:rPr>
          <w:rFonts w:ascii="Arial" w:hAnsi="Arial" w:cs="Arial"/>
          <w:b/>
          <w:bCs/>
          <w:kern w:val="2"/>
          <w:sz w:val="24"/>
          <w:szCs w:val="24"/>
          <w:lang w:eastAsia="pt-PT"/>
          <w14:ligatures w14:val="standardContextual"/>
        </w:rPr>
      </w:pPr>
    </w:p>
    <w:p w14:paraId="0098FA1E" w14:textId="68A26CFB" w:rsidR="000C5CA0" w:rsidRDefault="000C5CA0" w:rsidP="000C5CA0">
      <w:pPr>
        <w:rPr>
          <w:rFonts w:ascii="Arial" w:hAnsi="Arial" w:cs="Arial"/>
          <w:b/>
          <w:bCs/>
          <w:kern w:val="2"/>
          <w:sz w:val="24"/>
          <w:szCs w:val="24"/>
          <w:lang w:eastAsia="pt-PT"/>
          <w14:ligatures w14:val="standardContextual"/>
        </w:rPr>
      </w:pPr>
      <w:r w:rsidRPr="000C5CA0">
        <w:rPr>
          <w:rFonts w:ascii="Arial" w:hAnsi="Arial" w:cs="Arial"/>
          <w:b/>
          <w:bCs/>
          <w:kern w:val="2"/>
          <w:sz w:val="24"/>
          <w:szCs w:val="24"/>
          <w:lang w:eastAsia="pt-PT"/>
          <w14:ligatures w14:val="standardContextual"/>
        </w:rPr>
        <w:t>Assunto: Aumento exponencial de pragas urbanas no Bairro do Condado associado às obras do Novo Hospital de Lisboa Oriental</w:t>
      </w:r>
      <w:r>
        <w:rPr>
          <w:rFonts w:ascii="Arial" w:hAnsi="Arial" w:cs="Arial"/>
          <w:b/>
          <w:bCs/>
          <w:kern w:val="2"/>
          <w:sz w:val="24"/>
          <w:szCs w:val="24"/>
          <w:lang w:eastAsia="pt-PT"/>
          <w14:ligatures w14:val="standardContextual"/>
        </w:rPr>
        <w:t>.</w:t>
      </w:r>
    </w:p>
    <w:p w14:paraId="21D3A1E2" w14:textId="77777777" w:rsidR="000C5CA0" w:rsidRPr="000C5CA0" w:rsidRDefault="000C5CA0" w:rsidP="000C5CA0">
      <w:pPr>
        <w:rPr>
          <w:rFonts w:ascii="Arial" w:hAnsi="Arial" w:cs="Arial"/>
          <w:b/>
          <w:bCs/>
          <w:kern w:val="2"/>
          <w:sz w:val="24"/>
          <w:szCs w:val="24"/>
          <w:lang w:eastAsia="pt-PT"/>
          <w14:ligatures w14:val="standardContextual"/>
        </w:rPr>
      </w:pPr>
    </w:p>
    <w:p w14:paraId="07C010F7" w14:textId="77777777" w:rsidR="000C5CA0" w:rsidRPr="000C5CA0" w:rsidRDefault="000C5CA0" w:rsidP="000C5CA0">
      <w:pPr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</w:pPr>
      <w:r w:rsidRPr="000C5CA0"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  <w:t>Os moradores do Bairro do Condado têm alertado, de forma insistentemente alarmada, para o grave e inaceitável agravamento da presença de roedores e insetos, designadamente ratos e baratas, na zona. Este fenómeno coincide diretamente com o início dos movimentos de terras, demolições e escavações profundas decorrentes das obras de construção do Novo Hospital de Lisboa Oriental. O que antes se caracterizava como um problema pontual e controlável tornou-se, nos últimos meses, numa situação de manifesto descontrolo ambiental e sanitário. Multiplicam-se os relatos diários de roedores a circular massivamente em plena via pública e à luz do dia, de ninhos e colónias perfeitamente identificados em zonas verdes, logradouros e garagens, de infestações de baratas a invadir habitações e espaços comuns dos edifícios, e do aumento crítico de focos de insalubridade junto a contentores de resíduos e infraestruturas subterrâneas.</w:t>
      </w:r>
    </w:p>
    <w:p w14:paraId="6E5792D2" w14:textId="77777777" w:rsidR="000C5CA0" w:rsidRPr="000C5CA0" w:rsidRDefault="000C5CA0" w:rsidP="000C5CA0">
      <w:pPr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</w:pPr>
      <w:r w:rsidRPr="000C5CA0"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  <w:t>Este cenário de degradação ambiental é inadmissível, configurando um risco severo e direto para a saúde pública pelo potencial de transmissão de doenças, uma violação flagrante do direito constitucional e básico dos cidadãos a viver em condições dignas e salubres, e um encargo financeiro injusto e incomportável para os moradores e condomínios, que se veem forçados a suportar custos privados de desinfestação para mitigar um problema externo. Demonstra também um falhanço evidente de planeamento e fiscalização por parte das entidades responsáveis pela prevenção e controlo de pragas no perímetro de uma obra desta envergadura. A população do Bairro do Condado não pode — nem deve — ser tratada como um dano colateral inevitável de uma grande empreitada pública.</w:t>
      </w:r>
    </w:p>
    <w:p w14:paraId="30A86562" w14:textId="59628694" w:rsidR="000C5CA0" w:rsidRPr="000C5CA0" w:rsidRDefault="000C5CA0" w:rsidP="000C5CA0">
      <w:pPr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</w:pPr>
      <w:r w:rsidRPr="000C5CA0"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  <w:t xml:space="preserve">Face ao exposto, os eleitos do partido CHEGA </w:t>
      </w:r>
      <w:r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  <w:t>propõem</w:t>
      </w:r>
      <w:r w:rsidRPr="000C5CA0"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  <w:t xml:space="preserve"> que a Assembleia de Freguesia de Marvila delibere recomendar, com carácter de máxima urgência, a exigência formal à Câmara Municipal de Lisboa (CML) e ao consórcio responsável pela obra da execução imediata das seguintes medidas:</w:t>
      </w:r>
    </w:p>
    <w:p w14:paraId="47462FCD" w14:textId="77777777" w:rsidR="000C5CA0" w:rsidRPr="000C5CA0" w:rsidRDefault="000C5CA0" w:rsidP="000C5CA0">
      <w:pPr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</w:pPr>
      <w:r w:rsidRPr="000C5CA0"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  <w:t>Promover uma avaliação técnica imediata e presencial com a realização de uma auditoria técnica e pericial no terreno, em articulação com os serviços de salubridade e higiene urbana da CML, rejeitando-se diagnósticos abstratos ou à distância e exigindo-se um relatório público com a calendarização rigorosa das ações a adotar.</w:t>
      </w:r>
    </w:p>
    <w:p w14:paraId="6AA4A516" w14:textId="77777777" w:rsidR="000C5CA0" w:rsidRPr="000C5CA0" w:rsidRDefault="000C5CA0" w:rsidP="000C5CA0">
      <w:pPr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</w:pPr>
      <w:r w:rsidRPr="000C5CA0"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  <w:lastRenderedPageBreak/>
        <w:t>Garantir um reforço massivo e extraordinário das ações de desinfestação através da execução imediata de um plano de choque continuado de desratização e desbaratização, abrangendo de forma integrada toda a área habitacional do Bairro do Condado, as caixas de visita, as redes de esgotos e o próprio perímetro limítrofe das obras do hospital.</w:t>
      </w:r>
    </w:p>
    <w:p w14:paraId="495E201F" w14:textId="77777777" w:rsidR="000C5CA0" w:rsidRPr="000C5CA0" w:rsidRDefault="000C5CA0" w:rsidP="000C5CA0">
      <w:pPr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</w:pPr>
      <w:r w:rsidRPr="000C5CA0"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  <w:t>Implementar uma monitorização permanente e um plano de contingência ativo, vinculando o avanço dos trabalhos da obra do hospital à manutenção de um plano de controlo de pragas ativo, transparente e rigorosamente fiscalizado, assegurando que as novas movimentações de terras não continuem a empurrar os focos para o interior das zonas residenciais.</w:t>
      </w:r>
    </w:p>
    <w:p w14:paraId="0396058F" w14:textId="08F6912F" w:rsidR="000C5CA0" w:rsidRPr="000C5CA0" w:rsidRDefault="000C5CA0" w:rsidP="000C5CA0">
      <w:pPr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</w:pPr>
      <w:r w:rsidRPr="000C5CA0"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  <w:t>Assegurar a divulgação pública e regular dos resultados com a criação de um canal de comunicação transparente com a população e com esta Assembleia, publicando regularmente os relatórios das intervenções efetuadas, os produtos aplicados e a eficácia medida no terreno, respeitando o direito à informação dos munícipes.</w:t>
      </w:r>
    </w:p>
    <w:p w14:paraId="2D5FEEE8" w14:textId="77777777" w:rsidR="000C5CA0" w:rsidRPr="000C5CA0" w:rsidRDefault="000C5CA0" w:rsidP="000C5CA0">
      <w:pPr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</w:pPr>
      <w:r w:rsidRPr="000C5CA0"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  <w:t>A construção do Novo Hospital de Lisboa Oriental é uma infraestrutura vital e há muito esperada por toda a cidade, mas a sua importância não pode servir de biombo ou desculpa para transformar o Bairro do Condado num foco de insalubridade. A comunidade exige respostas rápidas, medidas eficazes e assunção de responsabilidades políticas e técnicas. Os moradores não continuarão a pagar o preço da inação das entidades competentes.</w:t>
      </w:r>
    </w:p>
    <w:p w14:paraId="4986B951" w14:textId="77777777" w:rsidR="000C5CA0" w:rsidRPr="000C5CA0" w:rsidRDefault="000C5CA0" w:rsidP="0007708F">
      <w:pPr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</w:pPr>
    </w:p>
    <w:p w14:paraId="5C7E8878" w14:textId="122FA983" w:rsidR="0007708F" w:rsidRPr="000C5CA0" w:rsidRDefault="0007708F" w:rsidP="0007708F">
      <w:pPr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</w:pPr>
      <w:r w:rsidRPr="000C5CA0"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  <w:t>Marvila, 22 de junho de 2026</w:t>
      </w:r>
    </w:p>
    <w:p w14:paraId="7D463B55" w14:textId="77777777" w:rsidR="0007708F" w:rsidRPr="000C5CA0" w:rsidRDefault="0007708F" w:rsidP="0007708F">
      <w:pPr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</w:pPr>
      <w:r w:rsidRPr="000C5CA0"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  <w:t>Pelos eleitos do CHEGA na Assembleia de Freguesia de Marvila,</w:t>
      </w:r>
    </w:p>
    <w:p w14:paraId="07967D1A" w14:textId="7B354C84" w:rsidR="006E690D" w:rsidRPr="000C5CA0" w:rsidRDefault="006E690D" w:rsidP="009D4FA2">
      <w:pPr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</w:pPr>
    </w:p>
    <w:sectPr w:rsidR="006E690D" w:rsidRPr="000C5CA0" w:rsidSect="001B59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E2048" w14:textId="77777777" w:rsidR="00C23180" w:rsidRDefault="00C23180" w:rsidP="001B595A">
      <w:pPr>
        <w:spacing w:after="0" w:line="240" w:lineRule="auto"/>
      </w:pPr>
      <w:r>
        <w:separator/>
      </w:r>
    </w:p>
  </w:endnote>
  <w:endnote w:type="continuationSeparator" w:id="0">
    <w:p w14:paraId="20CC69A8" w14:textId="77777777" w:rsidR="00C23180" w:rsidRDefault="00C23180" w:rsidP="001B5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68411" w14:textId="77777777" w:rsidR="005A422F" w:rsidRDefault="005A42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9E40E" w14:textId="77777777" w:rsidR="005A422F" w:rsidRDefault="005A422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78C4E" w14:textId="77777777" w:rsidR="005A422F" w:rsidRDefault="005A42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4EF03" w14:textId="77777777" w:rsidR="00C23180" w:rsidRDefault="00C23180" w:rsidP="001B595A">
      <w:pPr>
        <w:spacing w:after="0" w:line="240" w:lineRule="auto"/>
      </w:pPr>
      <w:r>
        <w:separator/>
      </w:r>
    </w:p>
  </w:footnote>
  <w:footnote w:type="continuationSeparator" w:id="0">
    <w:p w14:paraId="7A717054" w14:textId="77777777" w:rsidR="00C23180" w:rsidRDefault="00C23180" w:rsidP="001B5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863CB" w14:textId="77777777" w:rsidR="005A422F" w:rsidRDefault="005A422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D9EB" w14:textId="7D96DEC6" w:rsidR="001B595A" w:rsidRDefault="001B595A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FCF84B" wp14:editId="7BF9A3A8">
          <wp:simplePos x="0" y="0"/>
          <wp:positionH relativeFrom="column">
            <wp:posOffset>-1213485</wp:posOffset>
          </wp:positionH>
          <wp:positionV relativeFrom="paragraph">
            <wp:posOffset>-443544</wp:posOffset>
          </wp:positionV>
          <wp:extent cx="7677150" cy="116208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77150" cy="116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CE7A7" w14:textId="77777777" w:rsidR="005A422F" w:rsidRDefault="005A42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F4D"/>
    <w:multiLevelType w:val="hybridMultilevel"/>
    <w:tmpl w:val="916A2A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B58"/>
    <w:multiLevelType w:val="hybridMultilevel"/>
    <w:tmpl w:val="0844993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51EFD"/>
    <w:multiLevelType w:val="hybridMultilevel"/>
    <w:tmpl w:val="1B76E74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E3E"/>
    <w:multiLevelType w:val="multilevel"/>
    <w:tmpl w:val="F1AC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93E5D"/>
    <w:multiLevelType w:val="multilevel"/>
    <w:tmpl w:val="89B20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477C75"/>
    <w:multiLevelType w:val="hybridMultilevel"/>
    <w:tmpl w:val="B96CF7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75409"/>
    <w:multiLevelType w:val="hybridMultilevel"/>
    <w:tmpl w:val="4AA636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4794A"/>
    <w:multiLevelType w:val="multilevel"/>
    <w:tmpl w:val="BDD8A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D45C4C"/>
    <w:multiLevelType w:val="hybridMultilevel"/>
    <w:tmpl w:val="1C52B7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4045F"/>
    <w:multiLevelType w:val="multilevel"/>
    <w:tmpl w:val="D522F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1809BC"/>
    <w:multiLevelType w:val="multilevel"/>
    <w:tmpl w:val="47421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0264268">
    <w:abstractNumId w:val="10"/>
  </w:num>
  <w:num w:numId="2" w16cid:durableId="1067342914">
    <w:abstractNumId w:val="9"/>
  </w:num>
  <w:num w:numId="3" w16cid:durableId="745304102">
    <w:abstractNumId w:val="4"/>
  </w:num>
  <w:num w:numId="4" w16cid:durableId="191769419">
    <w:abstractNumId w:val="2"/>
  </w:num>
  <w:num w:numId="5" w16cid:durableId="408617165">
    <w:abstractNumId w:val="8"/>
  </w:num>
  <w:num w:numId="6" w16cid:durableId="1245802020">
    <w:abstractNumId w:val="5"/>
  </w:num>
  <w:num w:numId="7" w16cid:durableId="404232279">
    <w:abstractNumId w:val="0"/>
  </w:num>
  <w:num w:numId="8" w16cid:durableId="1381978260">
    <w:abstractNumId w:val="1"/>
  </w:num>
  <w:num w:numId="9" w16cid:durableId="1532844826">
    <w:abstractNumId w:val="6"/>
  </w:num>
  <w:num w:numId="10" w16cid:durableId="755788401">
    <w:abstractNumId w:val="3"/>
  </w:num>
  <w:num w:numId="11" w16cid:durableId="10326065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PT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69"/>
    <w:rsid w:val="00034715"/>
    <w:rsid w:val="00066969"/>
    <w:rsid w:val="0007708F"/>
    <w:rsid w:val="00097F79"/>
    <w:rsid w:val="000C5CA0"/>
    <w:rsid w:val="000D449F"/>
    <w:rsid w:val="00162B0B"/>
    <w:rsid w:val="00177069"/>
    <w:rsid w:val="00191ABD"/>
    <w:rsid w:val="001B595A"/>
    <w:rsid w:val="002363B8"/>
    <w:rsid w:val="00262D1A"/>
    <w:rsid w:val="002D2ACD"/>
    <w:rsid w:val="002E5E06"/>
    <w:rsid w:val="00302312"/>
    <w:rsid w:val="003132B7"/>
    <w:rsid w:val="00355BCF"/>
    <w:rsid w:val="00365198"/>
    <w:rsid w:val="003E2630"/>
    <w:rsid w:val="003E6F1E"/>
    <w:rsid w:val="00411209"/>
    <w:rsid w:val="004231E9"/>
    <w:rsid w:val="004A1012"/>
    <w:rsid w:val="004A47CD"/>
    <w:rsid w:val="005A0E04"/>
    <w:rsid w:val="005A422F"/>
    <w:rsid w:val="005A5686"/>
    <w:rsid w:val="005B544A"/>
    <w:rsid w:val="005F3FD4"/>
    <w:rsid w:val="006163BD"/>
    <w:rsid w:val="006471DE"/>
    <w:rsid w:val="0066229C"/>
    <w:rsid w:val="00680860"/>
    <w:rsid w:val="006A61BD"/>
    <w:rsid w:val="006E690D"/>
    <w:rsid w:val="007043EC"/>
    <w:rsid w:val="00715945"/>
    <w:rsid w:val="00744F85"/>
    <w:rsid w:val="00792DFE"/>
    <w:rsid w:val="007E1806"/>
    <w:rsid w:val="0085192E"/>
    <w:rsid w:val="008C6D2D"/>
    <w:rsid w:val="008D3D8C"/>
    <w:rsid w:val="00936A20"/>
    <w:rsid w:val="0094321E"/>
    <w:rsid w:val="009449B1"/>
    <w:rsid w:val="00984392"/>
    <w:rsid w:val="009D4FA2"/>
    <w:rsid w:val="009D7025"/>
    <w:rsid w:val="00A01355"/>
    <w:rsid w:val="00A02F15"/>
    <w:rsid w:val="00A4341C"/>
    <w:rsid w:val="00B0096D"/>
    <w:rsid w:val="00B11947"/>
    <w:rsid w:val="00B3541E"/>
    <w:rsid w:val="00BD3E46"/>
    <w:rsid w:val="00C23180"/>
    <w:rsid w:val="00C47369"/>
    <w:rsid w:val="00C51908"/>
    <w:rsid w:val="00C73F32"/>
    <w:rsid w:val="00CA2F24"/>
    <w:rsid w:val="00CC06B5"/>
    <w:rsid w:val="00CD3482"/>
    <w:rsid w:val="00CD5A1A"/>
    <w:rsid w:val="00CD7B98"/>
    <w:rsid w:val="00D55C98"/>
    <w:rsid w:val="00D76FEB"/>
    <w:rsid w:val="00E80EFA"/>
    <w:rsid w:val="00E820C6"/>
    <w:rsid w:val="00E9035B"/>
    <w:rsid w:val="00E937B9"/>
    <w:rsid w:val="00EC24CF"/>
    <w:rsid w:val="00F17F40"/>
    <w:rsid w:val="00F37A70"/>
    <w:rsid w:val="00F407FA"/>
    <w:rsid w:val="00F679C4"/>
    <w:rsid w:val="00F75641"/>
    <w:rsid w:val="00F84794"/>
    <w:rsid w:val="00FB0CED"/>
    <w:rsid w:val="00FF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65DA1"/>
  <w15:chartTrackingRefBased/>
  <w15:docId w15:val="{2EDE6CDF-C59F-4CF1-9BF2-0700C3B5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B59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B595A"/>
  </w:style>
  <w:style w:type="paragraph" w:styleId="Rodap">
    <w:name w:val="footer"/>
    <w:basedOn w:val="Normal"/>
    <w:link w:val="RodapCarter"/>
    <w:uiPriority w:val="99"/>
    <w:unhideWhenUsed/>
    <w:rsid w:val="001B59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B595A"/>
  </w:style>
  <w:style w:type="paragraph" w:customStyle="1" w:styleId="isselectedend">
    <w:name w:val="isselectedend"/>
    <w:basedOn w:val="Normal"/>
    <w:rsid w:val="00C51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C51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6E6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3380</Characters>
  <Application>Microsoft Office Word</Application>
  <DocSecurity>0</DocSecurity>
  <Lines>3380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Fachadas</dc:creator>
  <cp:keywords/>
  <dc:description/>
  <cp:lastModifiedBy>Filipe Silva</cp:lastModifiedBy>
  <cp:revision>2</cp:revision>
  <cp:lastPrinted>2026-02-20T08:48:00Z</cp:lastPrinted>
  <dcterms:created xsi:type="dcterms:W3CDTF">2026-06-18T11:58:00Z</dcterms:created>
  <dcterms:modified xsi:type="dcterms:W3CDTF">2026-06-18T11:58:00Z</dcterms:modified>
</cp:coreProperties>
</file>